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smdcp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01ae5d7a63b4d33" /><Relationship Type="http://schemas.openxmlformats.org/package/2006/relationships/metadata/core-properties" Target="/package/services/metadata/core-properties/209032f1a0c54d7dbe3f52e316e70131.psmdcp" Id="Rac20995b7e54479c" 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2006/wordml" xmlns:wps="http://schemas.microsoft.com/office/word/2010/wordprocessingShape" mc:Ignorable="w14 w15 w16se wp14">
  <w:body>
    <w:p>
      <w:pPr>
        <w:autoSpaceDE w:val="false"/>
        <w:autoSpaceDN w:val="false"/>
        <w:wordWrap w:val="false"/>
        <w:spacing w:before="0" w:after="0" w:line="234" w:lineRule="auto"/>
        <w:ind w:firstLine="2740"/>
        <w:jc w:val="both"/>
        <w:rPr>
          <w:sz w:val="41"/>
        </w:rPr>
      </w:pPr>
      <w:r>
        <w:rPr>
          <w:rFonts w:hint="eastAsia" w:ascii="SimSun" w:hAnsi="SimSun" w:eastAsia="SimSun"/>
          <w:b/>
          <w:color w:val="000000"/>
          <w:sz w:val="41"/>
        </w:rPr>
        <w:t xml:space="preserve">设备配置要求</w:t>
      </w:r>
    </w:p>
    <w:p>
      <w:pPr>
        <w:autoSpaceDE w:val="false"/>
        <w:autoSpaceDN w:val="false"/>
        <w:wordWrap w:val="false"/>
        <w:tabs>
          <w:tab w:val="left" w:leader="none" w:pos="5360"/>
        </w:tabs>
        <w:spacing w:before="0" w:after="0" w:line="298" w:lineRule="auto"/>
        <w:ind w:firstLine="220"/>
        <w:jc w:val="both"/>
        <w:rPr>
          <w:sz w:val="31"/>
        </w:rPr>
      </w:pPr>
      <w:r>
        <w:rPr>
          <w:rFonts w:hint="eastAsia" w:ascii="SimSun" w:hAnsi="SimSun" w:eastAsia="SimSun"/>
          <w:b/>
          <w:color w:val="000000"/>
          <w:sz w:val="31"/>
        </w:rPr>
        <w:t xml:space="preserve">申请科室：</w:t>
      </w:r>
      <w:r>
        <w:rPr>
          <w:rFonts w:hint="eastAsia" w:ascii="SimSun" w:hAnsi="SimSun" w:eastAsia="SimSun"/>
          <w:color w:val="000000"/>
          <w:sz w:val="31"/>
        </w:rPr>
        <w:t xml:space="preserve">康复科</w:t>
      </w:r>
      <w:r>
        <w:rPr>
          <w:rFonts w:hint="eastAsia" w:ascii="SimSun" w:hAnsi="SimSun" w:eastAsia="SimSun"/>
          <w:color w:val="000000"/>
          <w:sz w:val="31"/>
        </w:rPr>
        <w:tab/>
      </w:r>
      <w:r>
        <w:rPr>
          <w:rFonts w:hint="eastAsia" w:ascii="SimSun" w:hAnsi="SimSun" w:eastAsia="SimSun"/>
          <w:b/>
          <w:color w:val="000000"/>
          <w:sz w:val="31"/>
        </w:rPr>
        <w:t xml:space="preserve">设备名称：注射泵</w:t>
      </w:r>
    </w:p>
    <w:p>
      <w:pPr>
        <w:autoSpaceDE w:val="false"/>
        <w:autoSpaceDN w:val="false"/>
        <w:spacing w:before="0" w:after="0" w:line="310" w:lineRule="auto"/>
        <w:ind w:firstLine="220"/>
        <w:jc w:val="both"/>
        <w:rPr>
          <w:sz w:val="31"/>
        </w:rPr>
      </w:pPr>
      <w:r>
        <w:rPr>
          <w:rFonts w:hint="eastAsia" w:ascii="SimSun" w:hAnsi="SimSun" w:eastAsia="SimSun"/>
          <w:color w:val="000000"/>
          <w:sz w:val="31"/>
        </w:rPr>
        <w:t xml:space="preserve">设备数量（台／套）:</w:t>
      </w:r>
      <w:r>
        <w:rPr>
          <w:rFonts w:hint="eastAsia" w:ascii="Calibri" w:hAnsi="Calibri" w:eastAsia="Calibri"/>
          <w:color w:val="000000"/>
          <w:sz w:val="31"/>
        </w:rPr>
        <w:t xml:space="preserve">1</w:t>
      </w:r>
      <w:r>
        <w:rPr>
          <w:rFonts w:hint="eastAsia" w:ascii="SimSun" w:hAnsi="SimSun" w:eastAsia="SimSun"/>
          <w:color w:val="000000"/>
          <w:sz w:val="31"/>
        </w:rPr>
        <w:t xml:space="preserve">台</w:t>
      </w:r>
    </w:p>
    <w:p>
      <w:pPr>
        <w:autoSpaceDE w:val="false"/>
        <w:autoSpaceDN w:val="false"/>
        <w:wordWrap w:val="false"/>
        <w:spacing w:before="0" w:after="0" w:line="298" w:lineRule="auto"/>
        <w:ind w:firstLine="220"/>
        <w:jc w:val="both"/>
        <w:rPr>
          <w:sz w:val="31"/>
        </w:rPr>
      </w:pPr>
      <w:r>
        <w:rPr>
          <w:rFonts w:hint="eastAsia" w:ascii="SimSun" w:hAnsi="SimSun" w:eastAsia="SimSun"/>
          <w:b/>
          <w:color w:val="000000"/>
          <w:sz w:val="31"/>
        </w:rPr>
        <w:t xml:space="preserve">一、基本配置要求</w:t>
      </w:r>
    </w:p>
    <w:p>
      <w:pPr>
        <w:autoSpaceDE w:val="false"/>
        <w:autoSpaceDN w:val="false"/>
        <w:wordWrap w:val="false"/>
        <w:spacing w:before="0" w:after="0" w:line="298" w:lineRule="auto"/>
        <w:ind w:firstLine="220"/>
        <w:jc w:val="both"/>
        <w:rPr>
          <w:sz w:val="31"/>
        </w:rPr>
      </w:pPr>
      <w:r>
        <w:rPr>
          <w:rFonts w:hint="eastAsia" w:ascii="SimSun" w:hAnsi="SimSun" w:eastAsia="SimSun"/>
          <w:color w:val="000000"/>
          <w:sz w:val="31"/>
        </w:rPr>
        <w:t xml:space="preserve">（一）主机</w:t>
      </w:r>
    </w:p>
    <w:p>
      <w:pPr>
        <w:autoSpaceDE w:val="false"/>
        <w:autoSpaceDN w:val="false"/>
        <w:tabs>
          <w:tab w:val="left" w:leader="none" w:pos="5600"/>
        </w:tabs>
        <w:spacing w:before="0" w:after="0" w:line="298" w:lineRule="auto"/>
        <w:ind w:firstLine="220"/>
        <w:jc w:val="both"/>
        <w:rPr>
          <w:sz w:val="31"/>
        </w:rPr>
      </w:pPr>
      <w:r>
        <w:rPr>
          <w:rFonts w:hint="eastAsia" w:ascii="Calibri" w:hAnsi="Calibri" w:eastAsia="Calibri"/>
          <w:color w:val="000000"/>
          <w:sz w:val="31"/>
        </w:rPr>
        <w:t xml:space="preserve">1</w:t>
      </w:r>
      <w:r>
        <w:rPr>
          <w:rFonts w:hint="eastAsia" w:ascii="SimSun" w:hAnsi="SimSun" w:eastAsia="SimSun"/>
          <w:color w:val="000000"/>
          <w:sz w:val="31"/>
        </w:rPr>
        <w:t xml:space="preserve">．主机</w:t>
      </w:r>
      <w:r>
        <w:rPr>
          <w:rFonts w:hint="eastAsia" w:ascii="SimSun" w:hAnsi="SimSun" w:eastAsia="SimSun"/>
          <w:color w:val="000000"/>
          <w:sz w:val="31"/>
        </w:rPr>
        <w:tab/>
      </w:r>
      <w:r>
        <w:rPr>
          <w:rFonts w:hint="eastAsia" w:ascii="Calibri" w:hAnsi="Calibri" w:eastAsia="Calibri"/>
          <w:color w:val="000000"/>
          <w:sz w:val="31"/>
        </w:rPr>
        <w:t xml:space="preserve">1</w:t>
      </w:r>
      <w:r>
        <w:rPr>
          <w:rFonts w:hint="eastAsia" w:ascii="SimSun" w:hAnsi="SimSun" w:eastAsia="SimSun"/>
          <w:color w:val="000000"/>
          <w:sz w:val="31"/>
        </w:rPr>
        <w:t xml:space="preserve">台</w:t>
      </w:r>
    </w:p>
    <w:p>
      <w:pPr>
        <w:autoSpaceDE w:val="false"/>
        <w:autoSpaceDN w:val="false"/>
        <w:tabs>
          <w:tab w:val="left" w:leader="none" w:pos="5600"/>
        </w:tabs>
        <w:spacing w:before="0" w:after="0" w:line="334" w:lineRule="auto"/>
        <w:ind w:firstLine="220"/>
        <w:jc w:val="both"/>
        <w:rPr>
          <w:sz w:val="31"/>
        </w:rPr>
      </w:pPr>
      <w:r>
        <w:rPr>
          <w:rFonts w:hint="eastAsia" w:ascii="Calibri" w:hAnsi="Calibri" w:eastAsia="Calibri"/>
          <w:color w:val="000000"/>
          <w:sz w:val="31"/>
        </w:rPr>
        <w:t xml:space="preserve">2</w:t>
      </w:r>
      <w:r>
        <w:rPr>
          <w:rFonts w:hint="eastAsia" w:ascii="SimSun" w:hAnsi="SimSun" w:eastAsia="SimSun"/>
          <w:color w:val="000000"/>
          <w:sz w:val="31"/>
        </w:rPr>
        <w:t xml:space="preserve">．合格证</w:t>
      </w:r>
      <w:r>
        <w:rPr>
          <w:rFonts w:hint="eastAsia" w:ascii="SimSun" w:hAnsi="SimSun" w:eastAsia="SimSun"/>
          <w:color w:val="000000"/>
          <w:sz w:val="31"/>
        </w:rPr>
        <w:tab/>
      </w:r>
      <w:r>
        <w:rPr>
          <w:rFonts w:hint="eastAsia" w:ascii="Calibri" w:hAnsi="Calibri" w:eastAsia="Calibri"/>
          <w:color w:val="000000"/>
          <w:sz w:val="31"/>
        </w:rPr>
        <w:t xml:space="preserve">1</w:t>
      </w:r>
      <w:r>
        <w:rPr>
          <w:rFonts w:hint="eastAsia" w:ascii="SimSun" w:hAnsi="SimSun" w:eastAsia="SimSun"/>
          <w:color w:val="000000"/>
          <w:sz w:val="31"/>
        </w:rPr>
        <w:t xml:space="preserve">张</w:t>
      </w:r>
    </w:p>
    <w:p>
      <w:pPr>
        <w:autoSpaceDE w:val="false"/>
        <w:autoSpaceDN w:val="false"/>
        <w:tabs>
          <w:tab w:val="left" w:leader="none" w:pos="5600"/>
        </w:tabs>
        <w:spacing w:before="0" w:after="0" w:line="334" w:lineRule="auto"/>
        <w:ind w:firstLine="220"/>
        <w:jc w:val="both"/>
        <w:rPr>
          <w:sz w:val="31"/>
        </w:rPr>
      </w:pPr>
      <w:r>
        <w:rPr>
          <w:rFonts w:hint="eastAsia" w:ascii="Calibri" w:hAnsi="Calibri" w:eastAsia="Calibri"/>
          <w:color w:val="000000"/>
          <w:sz w:val="31"/>
        </w:rPr>
        <w:t xml:space="preserve">3</w:t>
      </w:r>
      <w:r>
        <w:rPr>
          <w:rFonts w:hint="eastAsia" w:ascii="SimSun" w:hAnsi="SimSun" w:eastAsia="SimSun"/>
          <w:color w:val="000000"/>
          <w:sz w:val="31"/>
        </w:rPr>
        <w:t xml:space="preserve">．电源线</w:t>
      </w:r>
      <w:r>
        <w:rPr>
          <w:rFonts w:hint="eastAsia" w:ascii="SimSun" w:hAnsi="SimSun" w:eastAsia="SimSun"/>
          <w:color w:val="000000"/>
          <w:sz w:val="31"/>
        </w:rPr>
        <w:tab/>
      </w:r>
      <w:r>
        <w:rPr>
          <w:rFonts w:hint="eastAsia" w:ascii="Calibri" w:hAnsi="Calibri" w:eastAsia="Calibri"/>
          <w:color w:val="000000"/>
          <w:sz w:val="31"/>
        </w:rPr>
        <w:t xml:space="preserve">1</w:t>
      </w:r>
      <w:r>
        <w:rPr>
          <w:rFonts w:hint="eastAsia" w:ascii="SimSun" w:hAnsi="SimSun" w:eastAsia="SimSun"/>
          <w:color w:val="000000"/>
          <w:sz w:val="31"/>
        </w:rPr>
        <w:t xml:space="preserve">根</w:t>
      </w:r>
    </w:p>
    <w:p>
      <w:pPr>
        <w:autoSpaceDE w:val="false"/>
        <w:autoSpaceDN w:val="false"/>
        <w:tabs>
          <w:tab w:val="left" w:leader="none" w:pos="5600"/>
        </w:tabs>
        <w:spacing w:before="0" w:after="0" w:line="346" w:lineRule="auto"/>
        <w:ind w:firstLine="220"/>
        <w:jc w:val="both"/>
        <w:rPr>
          <w:sz w:val="31"/>
        </w:rPr>
      </w:pPr>
      <w:r>
        <w:rPr>
          <w:rFonts w:hint="eastAsia" w:ascii="Calibri" w:hAnsi="Calibri" w:eastAsia="Calibri"/>
          <w:color w:val="000000"/>
          <w:sz w:val="31"/>
        </w:rPr>
        <w:t xml:space="preserve">4</w:t>
      </w:r>
      <w:r>
        <w:rPr>
          <w:rFonts w:hint="eastAsia" w:ascii="SimSun" w:hAnsi="SimSun" w:eastAsia="SimSun"/>
          <w:color w:val="000000"/>
          <w:sz w:val="31"/>
        </w:rPr>
        <w:t xml:space="preserve">．说明书</w:t>
      </w:r>
      <w:r>
        <w:rPr>
          <w:rFonts w:hint="eastAsia" w:ascii="SimSun" w:hAnsi="SimSun" w:eastAsia="SimSun"/>
          <w:color w:val="000000"/>
          <w:sz w:val="31"/>
        </w:rPr>
        <w:tab/>
      </w:r>
      <w:r>
        <w:rPr>
          <w:rFonts w:hint="eastAsia" w:ascii="Calibri" w:hAnsi="Calibri" w:eastAsia="Calibri"/>
          <w:color w:val="000000"/>
          <w:sz w:val="31"/>
        </w:rPr>
        <w:t xml:space="preserve">1</w:t>
      </w:r>
      <w:r>
        <w:rPr>
          <w:rFonts w:hint="eastAsia" w:ascii="SimSun" w:hAnsi="SimSun" w:eastAsia="SimSun"/>
          <w:color w:val="000000"/>
          <w:sz w:val="31"/>
        </w:rPr>
        <w:t xml:space="preserve">张</w:t>
      </w:r>
    </w:p>
    <w:p>
      <w:pPr>
        <w:autoSpaceDE w:val="false"/>
        <w:autoSpaceDN w:val="false"/>
        <w:tabs>
          <w:tab w:val="left" w:leader="none" w:pos="5600"/>
        </w:tabs>
        <w:spacing w:before="0" w:after="0" w:line="334" w:lineRule="auto"/>
        <w:ind w:firstLine="220"/>
        <w:jc w:val="both"/>
        <w:rPr>
          <w:sz w:val="31"/>
        </w:rPr>
      </w:pPr>
      <w:r>
        <w:rPr>
          <w:rFonts w:hint="eastAsia" w:ascii="Calibri" w:hAnsi="Calibri" w:eastAsia="Calibri"/>
          <w:color w:val="000000"/>
          <w:sz w:val="31"/>
        </w:rPr>
        <w:t xml:space="preserve">5</w:t>
      </w:r>
      <w:r>
        <w:rPr>
          <w:rFonts w:hint="eastAsia" w:ascii="SimSun" w:hAnsi="SimSun" w:eastAsia="SimSun"/>
          <w:color w:val="000000"/>
          <w:sz w:val="31"/>
        </w:rPr>
        <w:t xml:space="preserve">．保修卡</w:t>
      </w:r>
      <w:r>
        <w:rPr>
          <w:rFonts w:hint="eastAsia" w:ascii="SimSun" w:hAnsi="SimSun" w:eastAsia="SimSun"/>
          <w:color w:val="000000"/>
          <w:sz w:val="31"/>
        </w:rPr>
        <w:tab/>
      </w:r>
      <w:r>
        <w:rPr>
          <w:rFonts w:hint="eastAsia" w:ascii="Calibri" w:hAnsi="Calibri" w:eastAsia="Calibri"/>
          <w:color w:val="000000"/>
          <w:sz w:val="31"/>
        </w:rPr>
        <w:t xml:space="preserve">1</w:t>
      </w:r>
      <w:r>
        <w:rPr>
          <w:rFonts w:hint="eastAsia" w:ascii="SimSun" w:hAnsi="SimSun" w:eastAsia="SimSun"/>
          <w:color w:val="000000"/>
          <w:sz w:val="31"/>
        </w:rPr>
        <w:t xml:space="preserve">张</w:t>
      </w:r>
    </w:p>
    <w:p>
      <w:pPr>
        <w:autoSpaceDE w:val="false"/>
        <w:autoSpaceDN w:val="false"/>
        <w:wordWrap w:val="false"/>
        <w:spacing w:before="0" w:after="0" w:line="346" w:lineRule="auto"/>
        <w:ind w:firstLine="0"/>
        <w:jc w:val="both"/>
        <w:rPr>
          <w:sz w:val="31"/>
        </w:rPr>
      </w:pPr>
      <w:r>
        <w:rPr>
          <w:rFonts w:hint="eastAsia" w:ascii="SimSun" w:hAnsi="SimSun" w:eastAsia="SimSun"/>
          <w:b/>
          <w:color w:val="000000"/>
          <w:sz w:val="31"/>
        </w:rPr>
        <w:t xml:space="preserve">二、主要技术参数</w:t>
      </w:r>
    </w:p>
    <w:p>
      <w:pPr>
        <w:autoSpaceDE w:val="false"/>
        <w:autoSpaceDN w:val="false"/>
        <w:wordWrap w:val="false"/>
        <w:spacing w:before="0" w:after="0" w:line="239" w:lineRule="auto"/>
        <w:ind w:firstLine="0"/>
        <w:jc w:val="both"/>
        <w:rPr>
          <w:sz w:val="31"/>
        </w:rPr>
        <w:rPr>
          <w:rFonts w:hint="eastAsia" w:ascii="SimSun" w:hAnsi="SimSun" w:eastAsia="SimSun"/>
          <w:color w:val="000000"/>
          <w:sz w:val="31"/>
        </w:rPr>
      </w:pPr>
    </w:p>
    <w:p>
      <w:pPr>
        <w:autoSpaceDE w:val="false"/>
        <w:autoSpaceDN w:val="false"/>
        <w:wordWrap w:val="false"/>
        <w:spacing w:before="0" w:after="0" w:line="440" w:lineRule="auto"/>
        <w:ind/>
        <w:jc w:val="center"/>
        <w:rPr>
          <w:sz w:val="31"/>
        </w:rPr>
      </w:pPr>
      <w:r>
        <w:rPr>
          <w:rFonts w:hint="eastAsia" w:ascii="SimSun" w:hAnsi="SimSun" w:eastAsia="SimSun"/>
          <w:b/>
          <w:color w:val="000000"/>
          <w:sz w:val="31"/>
        </w:rPr>
        <w:t xml:space="preserve">双道泵</w:t>
      </w:r>
    </w:p>
    <w:p>
      <w:pPr>
        <w:autoSpaceDE w:val="false"/>
        <w:autoSpaceDN w:val="false"/>
        <w:wordWrap w:val="false"/>
        <w:spacing w:before="0" w:after="0" w:line="466" w:lineRule="auto"/>
        <w:ind w:firstLine="0"/>
        <w:jc w:val="both"/>
        <w:rPr>
          <w:sz w:val="23"/>
        </w:rPr>
      </w:pPr>
      <w:r>
        <w:rPr>
          <w:rFonts w:hint="eastAsia" w:ascii="SimSun" w:hAnsi="SimSun" w:eastAsia="SimSun"/>
          <w:b/>
          <w:color w:val="000000"/>
          <w:sz w:val="23"/>
        </w:rPr>
        <w:t xml:space="preserve">二、双通道注射泵</w:t>
      </w:r>
    </w:p>
    <w:p>
      <w:pPr>
        <w:autoSpaceDE w:val="false"/>
        <w:autoSpaceDN w:val="false"/>
        <w:wordWrap w:val="false"/>
        <w:spacing w:before="0" w:after="0" w:line="241" w:lineRule="auto"/>
        <w:ind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1</w:t>
      </w:r>
      <w:r>
        <w:rPr>
          <w:rFonts w:hint="eastAsia" w:ascii="SimSun" w:hAnsi="SimSun" w:eastAsia="SimSun"/>
          <w:color w:val="000000"/>
          <w:sz w:val="23"/>
        </w:rPr>
        <w:t xml:space="preserve">．产品使用期限≥</w:t>
      </w:r>
      <w:r>
        <w:rPr>
          <w:rFonts w:hint="eastAsia" w:ascii="Calibri" w:hAnsi="Calibri" w:eastAsia="Calibri"/>
          <w:color w:val="000000"/>
          <w:sz w:val="23"/>
        </w:rPr>
        <w:t xml:space="preserve">10</w:t>
      </w:r>
      <w:r>
        <w:rPr>
          <w:rFonts w:hint="eastAsia" w:ascii="SimSun" w:hAnsi="SimSun" w:eastAsia="SimSun"/>
          <w:color w:val="000000"/>
          <w:sz w:val="23"/>
        </w:rPr>
        <w:t xml:space="preserve">年，需提供证明材料</w:t>
      </w:r>
    </w:p>
    <w:p>
      <w:pPr>
        <w:autoSpaceDE w:val="false"/>
        <w:autoSpaceDN w:val="false"/>
        <w:wordWrap w:val="false"/>
        <w:spacing w:before="0" w:after="0" w:line="217" w:lineRule="auto"/>
        <w:ind w:left="520" w:right="160" w:hanging="46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2</w:t>
      </w:r>
      <w:r>
        <w:rPr>
          <w:rFonts w:hint="eastAsia" w:ascii="SimSun" w:hAnsi="SimSun" w:eastAsia="SimSun"/>
          <w:color w:val="000000"/>
          <w:sz w:val="23"/>
        </w:rPr>
        <w:t xml:space="preserve">．双通道为主机一体化设计，无需额外配件。每个通道具备独立电源开关，使</w:t>
      </w:r>
      <w:r>
        <w:rPr>
          <w:rFonts w:hint="eastAsia" w:ascii="SimSun" w:hAnsi="SimSun" w:eastAsia="SimSun"/>
          <w:color w:val="000000"/>
          <w:sz w:val="23"/>
        </w:rPr>
        <w:t xml:space="preserve">用时更节能。</w:t>
      </w:r>
    </w:p>
    <w:p>
      <w:pPr>
        <w:autoSpaceDE w:val="false"/>
        <w:autoSpaceDN w:val="false"/>
        <w:spacing w:before="0" w:after="0" w:line="305" w:lineRule="auto"/>
        <w:ind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3</w:t>
      </w:r>
      <w:r>
        <w:rPr>
          <w:rFonts w:hint="eastAsia" w:ascii="SimSun" w:hAnsi="SimSun" w:eastAsia="SimSun"/>
          <w:color w:val="000000"/>
          <w:sz w:val="23"/>
        </w:rPr>
        <w:t xml:space="preserve">．注射精度≤±</w:t>
      </w:r>
      <w:r>
        <w:rPr>
          <w:rFonts w:hint="eastAsia" w:ascii="Calibri" w:hAnsi="Calibri" w:eastAsia="Calibri"/>
          <w:color w:val="000000"/>
          <w:sz w:val="23"/>
        </w:rPr>
        <w:t xml:space="preserve">1</w:t>
      </w:r>
      <w:r>
        <w:rPr>
          <w:rFonts w:hint="eastAsia" w:ascii="SimSun" w:hAnsi="SimSun" w:eastAsia="SimSun"/>
          <w:color w:val="000000"/>
          <w:sz w:val="23"/>
        </w:rPr>
        <w:t xml:space="preserve">.</w:t>
      </w:r>
      <w:r>
        <w:rPr>
          <w:rFonts w:hint="eastAsia" w:ascii="Calibri" w:hAnsi="Calibri" w:eastAsia="Calibri"/>
          <w:color w:val="000000"/>
          <w:sz w:val="23"/>
        </w:rPr>
        <w:t xml:space="preserve">8</w:t>
      </w:r>
      <w:r>
        <w:rPr>
          <w:rFonts w:hint="eastAsia" w:ascii="SimSun" w:hAnsi="SimSun" w:eastAsia="SimSun"/>
          <w:color w:val="000000"/>
          <w:sz w:val="23"/>
        </w:rPr>
        <w:t xml:space="preserve">％</w:t>
      </w:r>
    </w:p>
    <w:p>
      <w:pPr>
        <w:autoSpaceDE w:val="false"/>
        <w:autoSpaceDN w:val="false"/>
        <w:spacing w:before="0" w:after="0" w:line="225" w:lineRule="auto"/>
        <w:ind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4．</w:t>
      </w:r>
      <w:r>
        <w:rPr>
          <w:rFonts w:hint="eastAsia" w:ascii="SimSun" w:hAnsi="SimSun" w:eastAsia="SimSun"/>
          <w:color w:val="000000"/>
          <w:sz w:val="23"/>
        </w:rPr>
        <w:t xml:space="preserve">速率范围</w:t>
      </w:r>
      <w:r>
        <w:rPr>
          <w:rFonts w:hint="eastAsia" w:ascii="Calibri" w:hAnsi="Calibri" w:eastAsia="Calibri"/>
          <w:color w:val="000000"/>
          <w:sz w:val="23"/>
        </w:rPr>
        <w:t xml:space="preserve">：0.01-2200ml/h，</w:t>
      </w:r>
      <w:r>
        <w:rPr>
          <w:rFonts w:hint="eastAsia" w:ascii="SimSun" w:hAnsi="SimSun" w:eastAsia="SimSun"/>
          <w:color w:val="000000"/>
          <w:sz w:val="23"/>
        </w:rPr>
        <w:t xml:space="preserve">最小步进</w:t>
      </w:r>
      <w:r>
        <w:rPr>
          <w:rFonts w:hint="eastAsia" w:ascii="Calibri" w:hAnsi="Calibri" w:eastAsia="Calibri"/>
          <w:color w:val="000000"/>
          <w:sz w:val="23"/>
        </w:rPr>
        <w:t xml:space="preserve">0.01ml/h</w:t>
      </w:r>
    </w:p>
    <w:p>
      <w:pPr>
        <w:autoSpaceDE w:val="false"/>
        <w:autoSpaceDN w:val="false"/>
        <w:spacing w:before="0" w:after="0" w:line="241" w:lineRule="auto"/>
        <w:ind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5．</w:t>
      </w:r>
      <w:r>
        <w:rPr>
          <w:rFonts w:hint="eastAsia" w:ascii="SimSun" w:hAnsi="SimSun" w:eastAsia="SimSun"/>
          <w:color w:val="000000"/>
          <w:sz w:val="23"/>
        </w:rPr>
        <w:t xml:space="preserve">预置输液总量范围</w:t>
      </w:r>
      <w:r>
        <w:rPr>
          <w:rFonts w:hint="eastAsia" w:ascii="Calibri" w:hAnsi="Calibri" w:eastAsia="Calibri"/>
          <w:color w:val="000000"/>
          <w:sz w:val="23"/>
        </w:rPr>
        <w:t xml:space="preserve">：0.01-9999.99ml</w:t>
      </w:r>
    </w:p>
    <w:p>
      <w:pPr>
        <w:autoSpaceDE w:val="false"/>
        <w:autoSpaceDN w:val="false"/>
        <w:spacing w:before="0" w:after="0" w:line="241" w:lineRule="auto"/>
        <w:ind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6</w:t>
      </w:r>
      <w:r>
        <w:rPr>
          <w:rFonts w:hint="eastAsia" w:ascii="SimSun" w:hAnsi="SimSun" w:eastAsia="SimSun"/>
          <w:color w:val="000000"/>
          <w:sz w:val="23"/>
        </w:rPr>
        <w:t xml:space="preserve">．快进流速范围：</w:t>
      </w:r>
      <w:r>
        <w:rPr>
          <w:rFonts w:hint="eastAsia" w:ascii="Calibri" w:hAnsi="Calibri" w:eastAsia="Calibri"/>
          <w:color w:val="000000"/>
          <w:sz w:val="23"/>
        </w:rPr>
        <w:t xml:space="preserve">0</w:t>
      </w:r>
      <w:r>
        <w:rPr>
          <w:rFonts w:hint="eastAsia" w:ascii="SimSun" w:hAnsi="SimSun" w:eastAsia="SimSun"/>
          <w:color w:val="000000"/>
          <w:sz w:val="23"/>
        </w:rPr>
        <w:t xml:space="preserve">.</w:t>
      </w:r>
      <w:r>
        <w:rPr>
          <w:rFonts w:hint="eastAsia" w:ascii="Calibri" w:hAnsi="Calibri" w:eastAsia="Calibri"/>
          <w:color w:val="000000"/>
          <w:sz w:val="23"/>
        </w:rPr>
        <w:t xml:space="preserve">01</w:t>
      </w:r>
      <w:r>
        <w:rPr>
          <w:rFonts w:hint="eastAsia" w:ascii="SimSun" w:hAnsi="SimSun" w:eastAsia="SimSun"/>
          <w:color w:val="000000"/>
          <w:sz w:val="23"/>
        </w:rPr>
        <w:t xml:space="preserve">-</w:t>
      </w:r>
      <w:r>
        <w:rPr>
          <w:rFonts w:hint="eastAsia" w:ascii="Calibri" w:hAnsi="Calibri" w:eastAsia="Calibri"/>
          <w:color w:val="000000"/>
          <w:sz w:val="23"/>
        </w:rPr>
        <w:t xml:space="preserve">2200ml</w:t>
      </w:r>
      <w:r>
        <w:rPr>
          <w:rFonts w:hint="eastAsia" w:ascii="SimSun" w:hAnsi="SimSun" w:eastAsia="SimSun"/>
          <w:color w:val="000000"/>
          <w:sz w:val="23"/>
        </w:rPr>
        <w:t xml:space="preserve">/</w:t>
      </w:r>
      <w:r>
        <w:rPr>
          <w:rFonts w:hint="eastAsia" w:ascii="Calibri" w:hAnsi="Calibri" w:eastAsia="Calibri"/>
          <w:color w:val="000000"/>
          <w:sz w:val="23"/>
        </w:rPr>
        <w:t xml:space="preserve">h</w:t>
      </w:r>
      <w:r>
        <w:rPr>
          <w:rFonts w:hint="eastAsia" w:ascii="SimSun" w:hAnsi="SimSun" w:eastAsia="SimSun"/>
          <w:color w:val="000000"/>
          <w:sz w:val="23"/>
        </w:rPr>
        <w:t xml:space="preserve">，具有自动和手动快进可选；</w:t>
      </w:r>
    </w:p>
    <w:p>
      <w:pPr>
        <w:autoSpaceDE w:val="false"/>
        <w:autoSpaceDN w:val="false"/>
        <w:wordWrap w:val="false"/>
        <w:spacing w:before="0" w:after="0" w:line="225" w:lineRule="auto"/>
        <w:ind w:left="520" w:right="160" w:hanging="46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7</w:t>
      </w:r>
      <w:r>
        <w:rPr>
          <w:rFonts w:hint="eastAsia" w:ascii="SimSun" w:hAnsi="SimSun" w:eastAsia="SimSun"/>
          <w:color w:val="000000"/>
          <w:sz w:val="23"/>
        </w:rPr>
        <w:t xml:space="preserve">．可自动统计四种累计量：</w:t>
      </w:r>
      <w:r>
        <w:rPr>
          <w:rFonts w:hint="eastAsia" w:ascii="Calibri" w:hAnsi="Calibri" w:eastAsia="Calibri"/>
          <w:color w:val="000000"/>
          <w:sz w:val="23"/>
        </w:rPr>
        <w:t xml:space="preserve">24h</w:t>
      </w:r>
      <w:r>
        <w:rPr>
          <w:rFonts w:hint="eastAsia" w:ascii="SimSun" w:hAnsi="SimSun" w:eastAsia="SimSun"/>
          <w:color w:val="000000"/>
          <w:sz w:val="23"/>
        </w:rPr>
        <w:t xml:space="preserve">累计量、最近累计量、自定义时间段累计量、</w:t>
      </w:r>
      <w:r>
        <w:rPr>
          <w:rFonts w:hint="eastAsia" w:ascii="SimSun" w:hAnsi="SimSun" w:eastAsia="SimSun"/>
          <w:color w:val="000000"/>
          <w:sz w:val="23"/>
        </w:rPr>
        <w:t xml:space="preserve">定时间隔累计量</w:t>
      </w:r>
    </w:p>
    <w:p>
      <w:pPr>
        <w:autoSpaceDE w:val="false"/>
        <w:autoSpaceDN w:val="false"/>
        <w:spacing w:before="0" w:after="0" w:line="305" w:lineRule="auto"/>
        <w:ind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8．</w:t>
      </w:r>
      <w:r>
        <w:rPr>
          <w:rFonts w:hint="eastAsia" w:ascii="SimSun" w:hAnsi="SimSun" w:eastAsia="SimSun"/>
          <w:color w:val="000000"/>
          <w:sz w:val="23"/>
        </w:rPr>
        <w:t xml:space="preserve">支持注射器规格</w:t>
      </w:r>
      <w:r>
        <w:rPr>
          <w:rFonts w:hint="eastAsia" w:ascii="Calibri" w:hAnsi="Calibri" w:eastAsia="Calibri"/>
          <w:color w:val="000000"/>
          <w:sz w:val="23"/>
        </w:rPr>
        <w:t xml:space="preserve">：2ml、3ml、5ml、10ml、20ml、30ml、50/60ml：</w:t>
      </w:r>
    </w:p>
    <w:p>
      <w:pPr>
        <w:autoSpaceDE w:val="false"/>
        <w:autoSpaceDN w:val="false"/>
        <w:wordWrap w:val="false"/>
        <w:spacing w:before="0" w:after="0" w:line="225" w:lineRule="auto"/>
        <w:ind w:left="520" w:right="160" w:hanging="46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9</w:t>
      </w:r>
      <w:r>
        <w:rPr>
          <w:rFonts w:hint="eastAsia" w:ascii="SimSun" w:hAnsi="SimSun" w:eastAsia="SimSun"/>
          <w:color w:val="000000"/>
          <w:sz w:val="23"/>
        </w:rPr>
        <w:t xml:space="preserve">．注射器安装后，在推拉盒触碰到注射器活塞末端时，不松开捏柄时推杆也可</w:t>
      </w:r>
      <w:r>
        <w:rPr>
          <w:rFonts w:hint="eastAsia" w:ascii="SimSun" w:hAnsi="SimSun" w:eastAsia="SimSun"/>
          <w:color w:val="000000"/>
          <w:sz w:val="23"/>
        </w:rPr>
        <w:t xml:space="preserve">自动感应制动，防止药液误推</w:t>
      </w:r>
    </w:p>
    <w:p>
      <w:pPr>
        <w:autoSpaceDE w:val="false"/>
        <w:autoSpaceDN w:val="false"/>
        <w:wordWrap w:val="false"/>
        <w:spacing w:before="0" w:after="0" w:line="289" w:lineRule="auto"/>
        <w:ind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10</w:t>
      </w:r>
      <w:r>
        <w:rPr>
          <w:rFonts w:hint="eastAsia" w:ascii="SimSun" w:hAnsi="SimSun" w:eastAsia="SimSun"/>
          <w:color w:val="000000"/>
          <w:sz w:val="23"/>
        </w:rPr>
        <w:t xml:space="preserve">．无需额外工具或设备，可直接在注射泵上添加注射器品牌名称</w:t>
      </w:r>
    </w:p>
    <w:p>
      <w:pPr>
        <w:autoSpaceDE w:val="false"/>
        <w:autoSpaceDN w:val="false"/>
        <w:wordWrap w:val="false"/>
        <w:spacing w:before="0" w:after="0" w:line="217" w:lineRule="auto"/>
        <w:ind w:left="520" w:right="160" w:hanging="46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11</w:t>
      </w:r>
      <w:r>
        <w:rPr>
          <w:rFonts w:hint="eastAsia" w:ascii="SimSun" w:hAnsi="SimSun" w:eastAsia="SimSun"/>
          <w:color w:val="000000"/>
          <w:sz w:val="23"/>
        </w:rPr>
        <w:t xml:space="preserve">.</w:t>
      </w:r>
      <w:r>
        <w:rPr>
          <w:rFonts w:hint="eastAsia" w:ascii="Calibri" w:hAnsi="Calibri" w:eastAsia="Calibri"/>
          <w:color w:val="000000"/>
          <w:sz w:val="23"/>
        </w:rPr>
        <w:t xml:space="preserve">7</w:t>
      </w:r>
      <w:r>
        <w:rPr>
          <w:rFonts w:hint="eastAsia" w:ascii="SimSun" w:hAnsi="SimSun" w:eastAsia="SimSun"/>
          <w:color w:val="000000"/>
          <w:sz w:val="23"/>
        </w:rPr>
        <w:t xml:space="preserve">种注射模式：速度模式、时间模式、体重模式、梯度模式、序列模式、剂</w:t>
      </w:r>
      <w:r>
        <w:rPr>
          <w:rFonts w:hint="eastAsia" w:ascii="SimSun" w:hAnsi="SimSun" w:eastAsia="SimSun"/>
          <w:color w:val="000000"/>
          <w:sz w:val="23"/>
        </w:rPr>
        <w:t xml:space="preserve">量时间模式、间断给药模式：</w:t>
      </w:r>
    </w:p>
    <w:p>
      <w:pPr>
        <w:autoSpaceDE w:val="false"/>
        <w:autoSpaceDN w:val="false"/>
        <w:wordWrap w:val="false"/>
        <w:spacing w:before="0" w:after="0" w:line="289" w:lineRule="auto"/>
        <w:ind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12</w:t>
      </w:r>
      <w:r>
        <w:rPr>
          <w:rFonts w:hint="eastAsia" w:ascii="SimSun" w:hAnsi="SimSun" w:eastAsia="SimSun"/>
          <w:color w:val="000000"/>
          <w:sz w:val="23"/>
        </w:rPr>
        <w:t xml:space="preserve">．不小于</w:t>
      </w:r>
      <w:r>
        <w:rPr>
          <w:rFonts w:hint="eastAsia" w:ascii="Calibri" w:hAnsi="Calibri" w:eastAsia="Calibri"/>
          <w:color w:val="000000"/>
          <w:sz w:val="23"/>
        </w:rPr>
        <w:t xml:space="preserve">3</w:t>
      </w:r>
      <w:r>
        <w:rPr>
          <w:rFonts w:hint="eastAsia" w:ascii="SimSun" w:hAnsi="SimSun" w:eastAsia="SimSun"/>
          <w:color w:val="000000"/>
          <w:sz w:val="23"/>
        </w:rPr>
        <w:t xml:space="preserve">.</w:t>
      </w:r>
      <w:r>
        <w:rPr>
          <w:rFonts w:hint="eastAsia" w:ascii="Calibri" w:hAnsi="Calibri" w:eastAsia="Calibri"/>
          <w:color w:val="000000"/>
          <w:sz w:val="23"/>
        </w:rPr>
        <w:t xml:space="preserve">5</w:t>
      </w:r>
      <w:r>
        <w:rPr>
          <w:rFonts w:hint="eastAsia" w:ascii="SimSun" w:hAnsi="SimSun" w:eastAsia="SimSun"/>
          <w:color w:val="000000"/>
          <w:sz w:val="23"/>
        </w:rPr>
        <w:t xml:space="preserve">英寸彩色显示屏，电容触摸屏技术</w:t>
      </w:r>
    </w:p>
    <w:p>
      <w:pPr>
        <w:autoSpaceDE w:val="false"/>
        <w:autoSpaceDN w:val="false"/>
        <w:wordWrap w:val="false"/>
        <w:spacing w:before="0" w:after="0" w:line="225" w:lineRule="auto"/>
        <w:ind w:firstLine="0"/>
        <w:jc w:val="both"/>
        <w:rPr>
          <w:sz w:val="23"/>
        </w:rPr>
        <w:sectPr>
          <w:type w:val="continuous"/>
          <w:pgSz w:w="11900" w:h="16820" w:orient="portrait"/>
          <w:pgMar w:top="1920" w:right="1680" w:bottom="2160" w:left="1680" w:header="960" w:footer="1080"/>
          <w:cols w:equalWidth="true" w:num="1"/>
        </w:sectPr>
      </w:pPr>
      <w:r>
        <w:rPr>
          <w:rFonts w:hint="eastAsia" w:ascii="Calibri" w:hAnsi="Calibri" w:eastAsia="Calibri"/>
          <w:color w:val="000000"/>
          <w:sz w:val="23"/>
        </w:rPr>
        <w:t xml:space="preserve">13</w:t>
      </w:r>
      <w:r>
        <w:rPr>
          <w:rFonts w:hint="eastAsia" w:ascii="SimSun" w:hAnsi="SimSun" w:eastAsia="SimSun"/>
          <w:color w:val="000000"/>
          <w:sz w:val="23"/>
        </w:rPr>
        <w:t xml:space="preserve">．全中文软件操作界面</w:t>
      </w:r>
    </w:p>
    <w:p>
      <w:pPr>
        <w:autoSpaceDE w:val="false"/>
        <w:autoSpaceDN w:val="false"/>
        <w:wordWrap w:val="false"/>
        <w:spacing w:before="0" w:after="0" w:line="235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14</w:t>
      </w:r>
      <w:r>
        <w:rPr>
          <w:rFonts w:hint="eastAsia" w:ascii="SimSun" w:hAnsi="SimSun" w:eastAsia="SimSun"/>
          <w:color w:val="000000"/>
          <w:sz w:val="22"/>
        </w:rPr>
        <w:t xml:space="preserve">．锁屏功能：支持自动锁屏，自动锁屏时间可调</w:t>
      </w:r>
    </w:p>
    <w:p>
      <w:pPr>
        <w:autoSpaceDE w:val="false"/>
        <w:autoSpaceDN w:val="false"/>
        <w:wordWrap w:val="false"/>
        <w:spacing w:before="0" w:after="0" w:line="252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15</w:t>
      </w:r>
      <w:r>
        <w:rPr>
          <w:rFonts w:hint="eastAsia" w:ascii="SimSun" w:hAnsi="SimSun" w:eastAsia="SimSun"/>
          <w:color w:val="000000"/>
          <w:sz w:val="22"/>
        </w:rPr>
        <w:t xml:space="preserve">．支持药物库，可储存</w:t>
      </w:r>
      <w:r>
        <w:rPr>
          <w:rFonts w:hint="eastAsia" w:ascii="Calibri" w:hAnsi="Calibri" w:eastAsia="Calibri"/>
          <w:color w:val="000000"/>
          <w:sz w:val="22"/>
        </w:rPr>
        <w:t xml:space="preserve">5000</w:t>
      </w:r>
      <w:r>
        <w:rPr>
          <w:rFonts w:hint="eastAsia" w:ascii="SimSun" w:hAnsi="SimSun" w:eastAsia="SimSun"/>
          <w:color w:val="000000"/>
          <w:sz w:val="22"/>
        </w:rPr>
        <w:t xml:space="preserve">种药物信息</w:t>
      </w:r>
    </w:p>
    <w:p>
      <w:pPr>
        <w:autoSpaceDE w:val="false"/>
        <w:autoSpaceDN w:val="false"/>
        <w:wordWrap w:val="false"/>
        <w:spacing w:before="0" w:after="0" w:line="227" w:lineRule="auto"/>
        <w:ind w:left="500" w:right="40" w:hanging="440"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16</w:t>
      </w:r>
      <w:r>
        <w:rPr>
          <w:rFonts w:hint="eastAsia" w:ascii="SimSun" w:hAnsi="SimSun" w:eastAsia="SimSun"/>
          <w:color w:val="000000"/>
          <w:sz w:val="22"/>
        </w:rPr>
        <w:t xml:space="preserve">．支持药物色彩标识，选择不同类型药物时对应的药物色彩标识自动显示在屏</w:t>
      </w:r>
      <w:r>
        <w:rPr>
          <w:rFonts w:hint="eastAsia" w:ascii="SimSun" w:hAnsi="SimSun" w:eastAsia="SimSun"/>
          <w:color w:val="000000"/>
          <w:sz w:val="22"/>
        </w:rPr>
        <w:t xml:space="preserve">幕上，支持</w:t>
      </w:r>
      <w:r>
        <w:rPr>
          <w:rFonts w:hint="eastAsia" w:ascii="Calibri" w:hAnsi="Calibri" w:eastAsia="Calibri"/>
          <w:color w:val="000000"/>
          <w:sz w:val="22"/>
        </w:rPr>
        <w:t xml:space="preserve">4</w:t>
      </w:r>
      <w:r>
        <w:rPr>
          <w:rFonts w:hint="eastAsia" w:ascii="SimSun" w:hAnsi="SimSun" w:eastAsia="SimSun"/>
          <w:color w:val="000000"/>
          <w:sz w:val="22"/>
        </w:rPr>
        <w:t xml:space="preserve">种以上颜色</w:t>
      </w:r>
    </w:p>
    <w:p>
      <w:pPr>
        <w:autoSpaceDE w:val="false"/>
        <w:autoSpaceDN w:val="false"/>
        <w:wordWrap w:val="false"/>
        <w:spacing w:before="0" w:after="0" w:line="302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17</w:t>
      </w:r>
      <w:r>
        <w:rPr>
          <w:rFonts w:hint="eastAsia" w:ascii="SimSun" w:hAnsi="SimSun" w:eastAsia="SimSun"/>
          <w:color w:val="000000"/>
          <w:sz w:val="22"/>
        </w:rPr>
        <w:t xml:space="preserve">．报警时可通过示意图片直观提示报警信息</w:t>
      </w:r>
    </w:p>
    <w:p>
      <w:pPr>
        <w:autoSpaceDE w:val="false"/>
        <w:autoSpaceDN w:val="false"/>
        <w:wordWrap w:val="false"/>
        <w:spacing w:before="0" w:after="0" w:line="235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18</w:t>
      </w:r>
      <w:r>
        <w:rPr>
          <w:rFonts w:hint="eastAsia" w:ascii="SimSun" w:hAnsi="SimSun" w:eastAsia="SimSun"/>
          <w:color w:val="000000"/>
          <w:sz w:val="22"/>
        </w:rPr>
        <w:t xml:space="preserve">．在线动态压力监测，可实时显示当前压力数值：</w:t>
      </w:r>
    </w:p>
    <w:p>
      <w:pPr>
        <w:autoSpaceDE w:val="false"/>
        <w:autoSpaceDN w:val="false"/>
        <w:wordWrap w:val="false"/>
        <w:spacing w:before="0" w:after="0" w:line="252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19</w:t>
      </w:r>
      <w:r>
        <w:rPr>
          <w:rFonts w:hint="eastAsia" w:ascii="SimSun" w:hAnsi="SimSun" w:eastAsia="SimSun"/>
          <w:color w:val="000000"/>
          <w:sz w:val="22"/>
        </w:rPr>
        <w:t xml:space="preserve">．压力报警阈值至少</w:t>
      </w:r>
      <w:r>
        <w:rPr>
          <w:rFonts w:hint="eastAsia" w:ascii="Calibri" w:hAnsi="Calibri" w:eastAsia="Calibri"/>
          <w:color w:val="000000"/>
          <w:sz w:val="22"/>
        </w:rPr>
        <w:t xml:space="preserve">15</w:t>
      </w:r>
      <w:r>
        <w:rPr>
          <w:rFonts w:hint="eastAsia" w:ascii="SimSun" w:hAnsi="SimSun" w:eastAsia="SimSun"/>
          <w:color w:val="000000"/>
          <w:sz w:val="22"/>
        </w:rPr>
        <w:t xml:space="preserve">档可调</w:t>
      </w:r>
    </w:p>
    <w:p>
      <w:pPr>
        <w:autoSpaceDE w:val="false"/>
        <w:autoSpaceDN w:val="false"/>
        <w:spacing w:before="0" w:after="0" w:line="269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20</w:t>
      </w:r>
      <w:r>
        <w:rPr>
          <w:rFonts w:hint="eastAsia" w:ascii="SimSun" w:hAnsi="SimSun" w:eastAsia="SimSun"/>
          <w:color w:val="000000"/>
          <w:sz w:val="22"/>
        </w:rPr>
        <w:t xml:space="preserve">．压力报警阈值最低可设置</w:t>
      </w:r>
      <w:r>
        <w:rPr>
          <w:rFonts w:hint="eastAsia" w:ascii="Calibri" w:hAnsi="Calibri" w:eastAsia="Calibri"/>
          <w:color w:val="000000"/>
          <w:sz w:val="22"/>
        </w:rPr>
        <w:t xml:space="preserve">50mmHg</w:t>
      </w:r>
    </w:p>
    <w:p>
      <w:pPr>
        <w:autoSpaceDE w:val="false"/>
        <w:autoSpaceDN w:val="false"/>
        <w:wordWrap w:val="false"/>
        <w:spacing w:before="0" w:after="0" w:line="235" w:lineRule="auto"/>
        <w:ind w:left="500" w:right="40" w:hanging="440"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21</w:t>
      </w:r>
      <w:r>
        <w:rPr>
          <w:rFonts w:hint="eastAsia" w:ascii="SimSun" w:hAnsi="SimSun" w:eastAsia="SimSun"/>
          <w:color w:val="000000"/>
          <w:sz w:val="22"/>
        </w:rPr>
        <w:t xml:space="preserve">．具备阻塞前预警提示功能，当管路压力未触发阻塞报警时，泵可自动识别压</w:t>
      </w:r>
      <w:r>
        <w:rPr>
          <w:rFonts w:hint="eastAsia" w:ascii="SimSun" w:hAnsi="SimSun" w:eastAsia="SimSun"/>
          <w:color w:val="000000"/>
          <w:sz w:val="22"/>
        </w:rPr>
        <w:t xml:space="preserve">力上升并在屏幕上进行提示</w:t>
      </w:r>
    </w:p>
    <w:p>
      <w:pPr>
        <w:autoSpaceDE w:val="false"/>
        <w:autoSpaceDN w:val="false"/>
        <w:wordWrap w:val="false"/>
        <w:spacing w:before="0" w:after="0" w:line="252" w:lineRule="auto"/>
        <w:ind w:left="500" w:right="40" w:hanging="440"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22</w:t>
      </w:r>
      <w:r>
        <w:rPr>
          <w:rFonts w:hint="eastAsia" w:ascii="SimSun" w:hAnsi="SimSun" w:eastAsia="SimSun"/>
          <w:color w:val="000000"/>
          <w:sz w:val="22"/>
        </w:rPr>
        <w:t xml:space="preserve">．具备阻塞后自动重启输液功能，短暂性阻塞触发报警后，泵检测到阻塞压力</w:t>
      </w:r>
      <w:r>
        <w:rPr>
          <w:rFonts w:hint="eastAsia" w:ascii="SimSun" w:hAnsi="SimSun" w:eastAsia="SimSun"/>
          <w:color w:val="000000"/>
          <w:sz w:val="22"/>
        </w:rPr>
        <w:t xml:space="preserve">缓解时，无需人为干预，泵自动重新启动输液</w:t>
      </w:r>
    </w:p>
    <w:p>
      <w:pPr>
        <w:autoSpaceDE w:val="false"/>
        <w:autoSpaceDN w:val="false"/>
        <w:spacing w:before="0" w:after="0" w:line="269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23</w:t>
      </w:r>
      <w:r>
        <w:rPr>
          <w:rFonts w:hint="eastAsia" w:ascii="SimSun" w:hAnsi="SimSun" w:eastAsia="SimSun"/>
          <w:color w:val="000000"/>
          <w:sz w:val="22"/>
        </w:rPr>
        <w:t xml:space="preserve">.*＊信息储存：可存储</w:t>
      </w:r>
      <w:r>
        <w:rPr>
          <w:rFonts w:hint="eastAsia" w:ascii="Calibri" w:hAnsi="Calibri" w:eastAsia="Calibri"/>
          <w:color w:val="000000"/>
          <w:sz w:val="22"/>
        </w:rPr>
        <w:t xml:space="preserve">5000</w:t>
      </w:r>
      <w:r>
        <w:rPr>
          <w:rFonts w:hint="eastAsia" w:ascii="SimSun" w:hAnsi="SimSun" w:eastAsia="SimSun"/>
          <w:color w:val="000000"/>
          <w:sz w:val="22"/>
        </w:rPr>
        <w:t xml:space="preserve">条的历史记录</w:t>
      </w:r>
    </w:p>
    <w:p>
      <w:pPr>
        <w:autoSpaceDE w:val="false"/>
        <w:autoSpaceDN w:val="false"/>
        <w:spacing w:before="0" w:after="0" w:line="252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24</w:t>
      </w:r>
      <w:r>
        <w:rPr>
          <w:rFonts w:hint="eastAsia" w:ascii="SimSun" w:hAnsi="SimSun" w:eastAsia="SimSun"/>
          <w:color w:val="000000"/>
          <w:sz w:val="22"/>
        </w:rPr>
        <w:t xml:space="preserve">．电池工作时间≥</w:t>
      </w:r>
      <w:r>
        <w:rPr>
          <w:rFonts w:hint="eastAsia" w:ascii="Calibri" w:hAnsi="Calibri" w:eastAsia="Calibri"/>
          <w:color w:val="000000"/>
          <w:sz w:val="22"/>
        </w:rPr>
        <w:t xml:space="preserve">6</w:t>
      </w:r>
      <w:r>
        <w:rPr>
          <w:rFonts w:hint="eastAsia" w:ascii="SimSun" w:hAnsi="SimSun" w:eastAsia="SimSun"/>
          <w:color w:val="000000"/>
          <w:sz w:val="22"/>
        </w:rPr>
        <w:t xml:space="preserve">.</w:t>
      </w:r>
      <w:r>
        <w:rPr>
          <w:rFonts w:hint="eastAsia" w:ascii="Calibri" w:hAnsi="Calibri" w:eastAsia="Calibri"/>
          <w:color w:val="000000"/>
          <w:sz w:val="22"/>
        </w:rPr>
        <w:t xml:space="preserve">5</w:t>
      </w:r>
      <w:r>
        <w:rPr>
          <w:rFonts w:hint="eastAsia" w:ascii="SimSun" w:hAnsi="SimSun" w:eastAsia="SimSun"/>
          <w:color w:val="000000"/>
          <w:sz w:val="22"/>
        </w:rPr>
        <w:t xml:space="preserve">小时＠</w:t>
      </w:r>
      <w:r>
        <w:rPr>
          <w:rFonts w:hint="eastAsia" w:ascii="Calibri" w:hAnsi="Calibri" w:eastAsia="Calibri"/>
          <w:color w:val="000000"/>
          <w:sz w:val="22"/>
        </w:rPr>
        <w:t xml:space="preserve">5ml</w:t>
      </w:r>
      <w:r>
        <w:rPr>
          <w:rFonts w:hint="eastAsia" w:ascii="SimSun" w:hAnsi="SimSun" w:eastAsia="SimSun"/>
          <w:color w:val="000000"/>
          <w:sz w:val="22"/>
        </w:rPr>
        <w:t xml:space="preserve">/</w:t>
      </w:r>
      <w:r>
        <w:rPr>
          <w:rFonts w:hint="eastAsia" w:ascii="Calibri" w:hAnsi="Calibri" w:eastAsia="Calibri"/>
          <w:color w:val="000000"/>
          <w:sz w:val="22"/>
        </w:rPr>
        <w:t xml:space="preserve">h</w:t>
      </w:r>
    </w:p>
    <w:p>
      <w:pPr>
        <w:autoSpaceDE w:val="false"/>
        <w:autoSpaceDN w:val="false"/>
        <w:spacing w:before="0" w:after="0" w:line="252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25</w:t>
      </w:r>
      <w:r>
        <w:rPr>
          <w:rFonts w:hint="eastAsia" w:ascii="SimSun" w:hAnsi="SimSun" w:eastAsia="SimSun"/>
          <w:color w:val="000000"/>
          <w:sz w:val="22"/>
        </w:rPr>
        <w:t xml:space="preserve">．防异物及进液等级</w:t>
      </w:r>
      <w:r>
        <w:rPr>
          <w:rFonts w:hint="eastAsia" w:ascii="Calibri" w:hAnsi="Calibri" w:eastAsia="Calibri"/>
          <w:color w:val="000000"/>
          <w:sz w:val="22"/>
        </w:rPr>
        <w:t xml:space="preserve">IP44</w:t>
      </w:r>
    </w:p>
    <w:p>
      <w:pPr>
        <w:autoSpaceDE w:val="false"/>
        <w:autoSpaceDN w:val="false"/>
        <w:spacing w:before="0" w:after="0" w:line="235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26</w:t>
      </w:r>
      <w:r>
        <w:rPr>
          <w:rFonts w:hint="eastAsia" w:ascii="SimSun" w:hAnsi="SimSun" w:eastAsia="SimSun"/>
          <w:color w:val="000000"/>
          <w:sz w:val="22"/>
        </w:rPr>
        <w:t xml:space="preserve">．整机重量不超过</w:t>
      </w:r>
      <w:r>
        <w:rPr>
          <w:rFonts w:hint="eastAsia" w:ascii="Calibri" w:hAnsi="Calibri" w:eastAsia="Calibri"/>
          <w:color w:val="000000"/>
          <w:sz w:val="22"/>
        </w:rPr>
        <w:t xml:space="preserve">2</w:t>
      </w:r>
      <w:r>
        <w:rPr>
          <w:rFonts w:hint="eastAsia" w:ascii="SimSun" w:hAnsi="SimSun" w:eastAsia="SimSun"/>
          <w:color w:val="000000"/>
          <w:sz w:val="22"/>
        </w:rPr>
        <w:t xml:space="preserve">.</w:t>
      </w:r>
      <w:r>
        <w:rPr>
          <w:rFonts w:hint="eastAsia" w:ascii="Calibri" w:hAnsi="Calibri" w:eastAsia="Calibri"/>
          <w:color w:val="000000"/>
          <w:sz w:val="22"/>
        </w:rPr>
        <w:t xml:space="preserve">8kg</w:t>
      </w:r>
    </w:p>
    <w:p>
      <w:pPr>
        <w:autoSpaceDE w:val="false"/>
        <w:autoSpaceDN w:val="false"/>
        <w:spacing w:before="0" w:after="0" w:line="252" w:lineRule="auto"/>
        <w:ind w:firstLine="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27</w:t>
      </w:r>
      <w:r>
        <w:rPr>
          <w:rFonts w:hint="eastAsia" w:ascii="SimSun" w:hAnsi="SimSun" w:eastAsia="SimSun"/>
          <w:color w:val="000000"/>
          <w:sz w:val="22"/>
        </w:rPr>
        <w:t xml:space="preserve">．满足</w:t>
      </w:r>
      <w:r>
        <w:rPr>
          <w:rFonts w:hint="eastAsia" w:ascii="Calibri" w:hAnsi="Calibri" w:eastAsia="Calibri"/>
          <w:color w:val="000000"/>
          <w:sz w:val="22"/>
        </w:rPr>
        <w:t xml:space="preserve">EN1789</w:t>
      </w:r>
      <w:r>
        <w:rPr>
          <w:rFonts w:hint="eastAsia" w:ascii="SimSun" w:hAnsi="SimSun" w:eastAsia="SimSun"/>
          <w:color w:val="000000"/>
          <w:sz w:val="22"/>
        </w:rPr>
        <w:t xml:space="preserve">标准，适合在救护车使用，需提供证明。</w:t>
      </w:r>
    </w:p>
    <w:sectPr>
      <w:type w:val="continuous"/>
      <w:pgSz w:w="11901" w:h="16821" w:orient="portrait"/>
      <w:pgMar w:top="1920" w:right="1920" w:bottom="2880" w:left="1920" w:header="960" w:footer="1440"/>
      <w:cols w:equalWidth="true" w:num="1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BC8"/>
    <w:rsid w:val="000D6051"/>
    <w:rsid w:val="009F0BE0"/>
    <w:rsid w:val="00BA6D97"/>
    <w:rsid w:val="00B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"/>
  <w15:chartTrackingRefBased/>
  <w15:docId w15:val="{96431983-C890-485F-95E8-B387FD722BBF}"/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Id2" /></Relationships>
</file>